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附件5：</w:t>
      </w:r>
    </w:p>
    <w:p>
      <w:pPr>
        <w:widowControl/>
        <w:spacing w:line="560" w:lineRule="exact"/>
        <w:ind w:firstLine="880" w:firstLineChars="20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菏泽市2019年高中阶段学校招生工作</w:t>
      </w:r>
    </w:p>
    <w:p>
      <w:pPr>
        <w:widowControl/>
        <w:spacing w:line="560" w:lineRule="exact"/>
        <w:ind w:firstLine="880" w:firstLineChars="20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领导小组</w:t>
      </w:r>
    </w:p>
    <w:p>
      <w:pPr>
        <w:widowControl/>
        <w:spacing w:line="400" w:lineRule="exact"/>
        <w:ind w:firstLine="640" w:firstLineChars="200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atLeas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组  长：</w:t>
      </w:r>
      <w:r>
        <w:rPr>
          <w:rFonts w:hint="eastAsia" w:ascii="仿宋" w:hAnsi="仿宋" w:eastAsia="仿宋"/>
          <w:kern w:val="0"/>
          <w:sz w:val="32"/>
          <w:szCs w:val="32"/>
        </w:rPr>
        <w:t>孔祥岩   市教育局党组书记、局长</w:t>
      </w:r>
    </w:p>
    <w:p>
      <w:pPr>
        <w:widowControl/>
        <w:spacing w:line="560" w:lineRule="atLeas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副组长：</w:t>
      </w:r>
      <w:r>
        <w:rPr>
          <w:rFonts w:hint="eastAsia" w:ascii="仿宋" w:hAnsi="仿宋" w:eastAsia="仿宋"/>
          <w:kern w:val="0"/>
          <w:sz w:val="32"/>
          <w:szCs w:val="32"/>
        </w:rPr>
        <w:t>崔广阔   市教育局党组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成员、副局长</w:t>
      </w:r>
    </w:p>
    <w:p>
      <w:pPr>
        <w:widowControl/>
        <w:spacing w:line="560" w:lineRule="atLeas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李永强   市教育局党组成员、副局长</w:t>
      </w:r>
    </w:p>
    <w:p>
      <w:pPr>
        <w:widowControl/>
        <w:spacing w:line="560" w:lineRule="atLeast"/>
        <w:ind w:firstLine="192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刘洪杰   市政府副县级督学</w:t>
      </w:r>
    </w:p>
    <w:p>
      <w:pPr>
        <w:widowControl/>
        <w:spacing w:line="560" w:lineRule="atLeast"/>
        <w:ind w:firstLine="192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秦清春  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市教育科学研究院院长</w:t>
      </w:r>
    </w:p>
    <w:p>
      <w:pPr>
        <w:widowControl/>
        <w:spacing w:line="560" w:lineRule="atLeast"/>
        <w:ind w:firstLine="192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张克诚  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市教育考试中心主任</w:t>
      </w:r>
    </w:p>
    <w:p>
      <w:pPr>
        <w:widowControl/>
        <w:spacing w:line="560" w:lineRule="atLeast"/>
        <w:ind w:firstLine="645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成  员：</w:t>
      </w:r>
      <w:r>
        <w:rPr>
          <w:rFonts w:hint="eastAsia" w:ascii="仿宋" w:hAnsi="仿宋" w:eastAsia="仿宋"/>
          <w:kern w:val="0"/>
          <w:sz w:val="32"/>
          <w:szCs w:val="32"/>
        </w:rPr>
        <w:t>吴  强   市教育局办公室主任</w:t>
      </w:r>
    </w:p>
    <w:p>
      <w:pPr>
        <w:widowControl/>
        <w:spacing w:line="560" w:lineRule="atLeast"/>
        <w:ind w:firstLine="192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刘爱琴   市民办教育管理办公室主任</w:t>
      </w:r>
    </w:p>
    <w:p>
      <w:pPr>
        <w:widowControl/>
        <w:spacing w:line="560" w:lineRule="atLeast"/>
        <w:ind w:firstLine="3200" w:firstLineChars="10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（主持职业教育与成人教育科工作）</w:t>
      </w:r>
    </w:p>
    <w:p>
      <w:pPr>
        <w:widowControl/>
        <w:spacing w:line="560" w:lineRule="atLeast"/>
        <w:ind w:firstLine="192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陈安友   市教育局体育卫生与艺术教育科科长</w:t>
      </w:r>
    </w:p>
    <w:p>
      <w:pPr>
        <w:widowControl/>
        <w:spacing w:line="560" w:lineRule="atLeast"/>
        <w:ind w:firstLine="192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郜敬民   市实验教学研究室主任</w:t>
      </w:r>
    </w:p>
    <w:p>
      <w:pPr>
        <w:widowControl/>
        <w:spacing w:line="560" w:lineRule="atLeast"/>
        <w:ind w:firstLine="192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申景明   市教育考试中心副主任</w:t>
      </w:r>
    </w:p>
    <w:p>
      <w:pPr>
        <w:widowControl/>
        <w:spacing w:line="560" w:lineRule="atLeast"/>
        <w:ind w:firstLine="1920" w:firstLineChars="6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朱启勇</w:t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>市教育科学研究院副主任</w:t>
      </w:r>
    </w:p>
    <w:p>
      <w:pPr>
        <w:widowControl/>
        <w:spacing w:line="560" w:lineRule="atLeast"/>
        <w:ind w:firstLine="1920" w:firstLineChars="6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彭  培   市教育局基础教育科副主任科员</w:t>
      </w:r>
    </w:p>
    <w:p>
      <w:pPr>
        <w:ind w:firstLine="645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领导小组下设办公室，办公室主任由李永强同志担任，副主任由张克诚同志担任。各成员科室和单位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工作分工如下：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市教育局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基础教育科负责起草</w:t>
      </w:r>
      <w:r>
        <w:rPr>
          <w:rFonts w:hint="eastAsia" w:ascii="仿宋" w:hAnsi="仿宋" w:eastAsia="仿宋"/>
          <w:sz w:val="32"/>
          <w:szCs w:val="32"/>
        </w:rPr>
        <w:t>高中阶段学校招生工作意见，会同民办教育管理办公室编制普通高中招生计划，指导县区及学校组织实施学生综合素质评价、考查科目测试，整理初中三年级在籍学生基本信息交市教育考试中心用于考试报名。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市教育考试中心负责</w:t>
      </w:r>
      <w:r>
        <w:rPr>
          <w:rFonts w:hint="eastAsia" w:ascii="仿宋" w:hAnsi="仿宋" w:eastAsia="仿宋" w:cs="宋体"/>
          <w:kern w:val="0"/>
          <w:sz w:val="32"/>
          <w:szCs w:val="20"/>
        </w:rPr>
        <w:t>平台</w:t>
      </w:r>
      <w:r>
        <w:rPr>
          <w:rFonts w:hint="eastAsia" w:ascii="仿宋" w:hAnsi="仿宋" w:eastAsia="仿宋" w:cs="宋体"/>
          <w:kern w:val="0"/>
          <w:sz w:val="32"/>
          <w:szCs w:val="32"/>
        </w:rPr>
        <w:t>的建设与管理，</w:t>
      </w:r>
      <w:r>
        <w:rPr>
          <w:rFonts w:hint="eastAsia" w:ascii="仿宋" w:hAnsi="仿宋" w:eastAsia="仿宋"/>
          <w:sz w:val="32"/>
          <w:szCs w:val="32"/>
        </w:rPr>
        <w:t>初中学业水平考试的报名(含照片采集，特长生、指标生和特殊考生汇总)、编场、考试组织、阅卷（市教育科学研究院配合）、成绩汇总及发布、录取（含补录）；指导县区统一组织实施信息技术测试。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市教育科学研究院负责初中学业水平考试文化课命题、制卷工作，配合市教育考试中心负责阅卷。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市教育局办公室负责牵头组织相关政策的宣传和后勤保障。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市教育局</w:t>
      </w:r>
      <w:r>
        <w:rPr>
          <w:rFonts w:hint="eastAsia" w:ascii="仿宋" w:hAnsi="仿宋" w:eastAsia="仿宋"/>
          <w:kern w:val="0"/>
          <w:sz w:val="32"/>
          <w:szCs w:val="32"/>
        </w:rPr>
        <w:t>职业教育与成人教育</w:t>
      </w:r>
      <w:r>
        <w:rPr>
          <w:rFonts w:hint="eastAsia" w:ascii="仿宋" w:hAnsi="仿宋" w:eastAsia="仿宋"/>
          <w:sz w:val="32"/>
          <w:szCs w:val="32"/>
        </w:rPr>
        <w:t>科负责会同民办教育管理办公室编制全市中等职业学校招生计划。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市教育局</w:t>
      </w:r>
      <w:r>
        <w:rPr>
          <w:rFonts w:hint="eastAsia" w:ascii="仿宋" w:hAnsi="仿宋" w:eastAsia="仿宋"/>
          <w:kern w:val="0"/>
          <w:sz w:val="32"/>
          <w:szCs w:val="32"/>
        </w:rPr>
        <w:t>体育卫生与艺术教育</w:t>
      </w:r>
      <w:r>
        <w:rPr>
          <w:rFonts w:hint="eastAsia" w:ascii="仿宋" w:hAnsi="仿宋" w:eastAsia="仿宋"/>
          <w:sz w:val="32"/>
          <w:szCs w:val="32"/>
        </w:rPr>
        <w:t>科负责指导县区统一组织实施体育与健康测试。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市实验教研室负责指导县区统一组织实施实验操作技能测试（含物理、化学、生物）。</w:t>
      </w:r>
    </w:p>
    <w:p>
      <w:r>
        <w:rPr>
          <w:rFonts w:ascii="仿宋_GB2312" w:eastAsia="仿宋_GB2312"/>
          <w:sz w:val="32"/>
          <w:szCs w:val="32"/>
        </w:rPr>
        <w:br w:type="page"/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B2D62"/>
    <w:rsid w:val="24591284"/>
    <w:rsid w:val="342922CA"/>
    <w:rsid w:val="417B2D62"/>
    <w:rsid w:val="499636DA"/>
    <w:rsid w:val="66EC7B71"/>
    <w:rsid w:val="6C357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2019-04-19T07:35:00Z</dcterms:created>
  <dc:creator>andy</dc:creator>
  <cp:lastModifiedBy>andy</cp:lastModifiedBy>
  <dcterms:modified xsi:type="dcterms:W3CDTF">2019-04-19T07:40:49Z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